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0D26" w14:textId="347B759D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38"/>
          <w:szCs w:val="38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38"/>
          <w:szCs w:val="38"/>
          <w:bdr w:val="none" w:sz="0" w:space="0" w:color="auto" w:frame="1"/>
        </w:rPr>
        <w:t>Terms and Conditions</w:t>
      </w:r>
    </w:p>
    <w:p w14:paraId="0EB92F38" w14:textId="7777777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30"/>
          <w:szCs w:val="30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30"/>
          <w:szCs w:val="30"/>
        </w:rPr>
        <w:t> </w:t>
      </w:r>
    </w:p>
    <w:p w14:paraId="7A6A5073" w14:textId="77777777" w:rsidR="00D95199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A 10% booking fee is required upon confirmation of your wedding booking. This is to be done via bank transfer or cheque.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</w:rPr>
        <w:t xml:space="preserve">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All booking fees are non-refundable.</w:t>
      </w:r>
      <w:r w:rsidR="00D95199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</w:t>
      </w:r>
    </w:p>
    <w:p w14:paraId="3B451BB2" w14:textId="77777777" w:rsidR="00D95199" w:rsidRPr="00E5159B" w:rsidRDefault="00D95199" w:rsidP="00D95199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</w:p>
    <w:p w14:paraId="56C8671F" w14:textId="77A6134D" w:rsidR="00D95199" w:rsidRPr="00E5159B" w:rsidRDefault="00D95199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Once the initial quotation has been given and booking fee paid the total amount can’t be reduced to drop below our £400 minimum spend.</w:t>
      </w:r>
    </w:p>
    <w:p w14:paraId="7E29E0E7" w14:textId="44930234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</w:p>
    <w:p w14:paraId="2677588F" w14:textId="393F7718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The booking fee is subtracted from your final wedding flower invoice.</w:t>
      </w:r>
    </w:p>
    <w:p w14:paraId="36C6C1C8" w14:textId="77777777" w:rsidR="00AD6982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027C3516" w14:textId="27BAD217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Quotes are valid for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14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days.</w:t>
      </w:r>
    </w:p>
    <w:p w14:paraId="2EE47F20" w14:textId="70A52898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​​</w:t>
      </w:r>
    </w:p>
    <w:p w14:paraId="0EEDC04D" w14:textId="4486F6D6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The final payment is due 2 weeks before the wedding date</w:t>
      </w:r>
    </w:p>
    <w:p w14:paraId="51F6FD00" w14:textId="7777777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0B54B73B" w14:textId="215F3170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All items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other than flowers i.e. metal work, chains, brackets, vases, urns etc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are hired to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you, the client, unless otherwise stated on the quote.</w:t>
      </w:r>
    </w:p>
    <w:p w14:paraId="4C05F7D3" w14:textId="7777777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1C0125A2" w14:textId="581A9E78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Items hired from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Gabriella Brook wedding and event floristry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will be collected the following day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unless otherwise agreed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. All items hired must be collected by us or returned. If not a replacement fee for the item will be charged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at RRP.</w:t>
      </w:r>
    </w:p>
    <w:p w14:paraId="5806CEF6" w14:textId="68D9F38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​​​</w:t>
      </w:r>
    </w:p>
    <w:p w14:paraId="183E92FA" w14:textId="2D69A219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As fresh flowers are 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grown to season and demand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there are occasions that a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flower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may be unavailable. Whilst every effort is made to source the product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sometimes,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we are unable to use a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flower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, in which case we reserve the right to use a similar flower in place of one previously chosen. All fresh flowers are subject to availability and stringent quality checks.</w:t>
      </w:r>
    </w:p>
    <w:p w14:paraId="7A4BEF8E" w14:textId="4E32123F" w:rsidR="00D95199" w:rsidRPr="00E5159B" w:rsidRDefault="00D95199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</w:p>
    <w:p w14:paraId="71F2D7DF" w14:textId="368A2098" w:rsidR="00D95199" w:rsidRPr="00E5159B" w:rsidRDefault="00D95199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Colours of flowers will always be matched wherever possible to the colours discussed during appointments. Flowers are a natural product and 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small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colour variations may happen.</w:t>
      </w:r>
    </w:p>
    <w:p w14:paraId="6A03E611" w14:textId="329DFBE2" w:rsidR="00D95199" w:rsidRPr="00E5159B" w:rsidRDefault="00D95199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</w:p>
    <w:p w14:paraId="0EDD868A" w14:textId="77777777" w:rsidR="00D95199" w:rsidRPr="00E5159B" w:rsidRDefault="00D95199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No responsibility can be taken with regards to poor condition once flowers have been approved and collected. i.e. left out of water or in cold/extreme temperatures. </w:t>
      </w:r>
    </w:p>
    <w:p w14:paraId="339951F8" w14:textId="7777777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1BEA6612" w14:textId="1C0CE573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We order your flowers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approx.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7 days before your wedding date, after which no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colour or content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changes can be made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. Extra items may be ordered.</w:t>
      </w:r>
    </w:p>
    <w:p w14:paraId="0A5A8540" w14:textId="260011AB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Style w:val="wixguard"/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3BE20966" w14:textId="77777777" w:rsidR="00D95199" w:rsidRPr="00E5159B" w:rsidRDefault="00D95199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Any complaints must be made within 24 hours along with photographic evidence.</w:t>
      </w:r>
    </w:p>
    <w:p w14:paraId="6BB28D42" w14:textId="77777777" w:rsidR="00D95199" w:rsidRPr="00E5159B" w:rsidRDefault="00D95199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</w:p>
    <w:p w14:paraId="4DB6B161" w14:textId="554EE5C1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We are not responsible for injuries or damages sustained as a result of broken glass or materials. Liability is limited to replacement of supplied goods and no responsibility will be accepted for any consequential loss.</w:t>
      </w:r>
    </w:p>
    <w:p w14:paraId="74BFBADD" w14:textId="7777777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68835BDE" w14:textId="387ECC42" w:rsidR="00D95199" w:rsidRPr="00973C83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lastRenderedPageBreak/>
        <w:t>​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Delivery of wedding flowers will incur a small delivery fee to local areas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which includes the cost of packaging items correctly so not to come to any damage in transit.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Venues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further away will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be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a little extra but detailed in the quote itself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.</w:t>
      </w:r>
    </w:p>
    <w:p w14:paraId="736EBFBD" w14:textId="77777777" w:rsidR="00973C83" w:rsidRPr="00E5159B" w:rsidRDefault="00973C83" w:rsidP="00973C83">
      <w:pPr>
        <w:pStyle w:val="font8"/>
        <w:spacing w:before="0" w:beforeAutospacing="0" w:after="0" w:afterAutospacing="0"/>
        <w:ind w:left="72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bookmarkStart w:id="0" w:name="_GoBack"/>
      <w:bookmarkEnd w:id="0"/>
    </w:p>
    <w:p w14:paraId="47626100" w14:textId="3B8E98A9" w:rsidR="00AD6982" w:rsidRPr="00E5159B" w:rsidRDefault="00AD6982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</w:rPr>
        <w:t>Should you wish to collect your wedding flowers there will be a small charge for wedding packaging only.</w:t>
      </w:r>
    </w:p>
    <w:p w14:paraId="2CEE671B" w14:textId="10293F30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</w:p>
    <w:p w14:paraId="50F64CE7" w14:textId="66D5C9BC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Wedding Flowers shall be delivered to maximum of 4 addresses (Brides location, Grooms location, Wedding venue, Church)</w:t>
      </w:r>
    </w:p>
    <w:p w14:paraId="13F10872" w14:textId="7777777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20DDBEAE" w14:textId="6B15951B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It is up to the Client to provide correct locations for deliveries. We shall not take responsibility for lateness caused by an incorrect address.</w:t>
      </w:r>
    </w:p>
    <w:p w14:paraId="07797571" w14:textId="36062BBD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​​</w:t>
      </w:r>
    </w:p>
    <w:p w14:paraId="599B209B" w14:textId="63254306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It is up to the client to ensure that </w:t>
      </w:r>
      <w:r w:rsidR="00AD6982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I have correct contact information to contact church or venues to obtain access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.</w:t>
      </w:r>
    </w:p>
    <w:p w14:paraId="2F3EB723" w14:textId="77777777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1404864B" w14:textId="4365994A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Cancellation after full balance is paid shall be </w:t>
      </w:r>
      <w:r w:rsidR="00D95199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non-refundable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.</w:t>
      </w:r>
    </w:p>
    <w:p w14:paraId="6FA27AA2" w14:textId="77777777" w:rsidR="00D95199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p w14:paraId="0C9F06B9" w14:textId="01853DDA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Cancellation charges: </w:t>
      </w:r>
    </w:p>
    <w:p w14:paraId="4BD1997C" w14:textId="136B1EEF" w:rsidR="00FF3C26" w:rsidRPr="00E5159B" w:rsidRDefault="00E5159B" w:rsidP="00E5159B">
      <w:pPr>
        <w:pStyle w:val="font8"/>
        <w:spacing w:before="0" w:beforeAutospacing="0" w:after="0" w:afterAutospacing="0"/>
        <w:ind w:firstLine="720"/>
        <w:textAlignment w:val="baseline"/>
        <w:rPr>
          <w:rFonts w:ascii="Abadi Extra Light" w:hAnsi="Abadi Extra Light" w:cs="Arial"/>
          <w:color w:val="808080" w:themeColor="background1" w:themeShade="80"/>
          <w:sz w:val="30"/>
          <w:szCs w:val="30"/>
        </w:rPr>
      </w:pPr>
      <w:r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12 -</w:t>
      </w:r>
      <w:r w:rsidR="00FF3C26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6 months prior to event = loss of booking fee</w:t>
      </w:r>
    </w:p>
    <w:p w14:paraId="42F9FF51" w14:textId="640CCF1A" w:rsidR="00FF3C26" w:rsidRPr="00E5159B" w:rsidRDefault="00FF3C26" w:rsidP="00E5159B">
      <w:pPr>
        <w:pStyle w:val="font8"/>
        <w:spacing w:before="0" w:beforeAutospacing="0" w:after="0" w:afterAutospacing="0"/>
        <w:ind w:left="720"/>
        <w:textAlignment w:val="baseline"/>
        <w:rPr>
          <w:rFonts w:ascii="Abadi Extra Light" w:hAnsi="Abadi Extra Light" w:cs="Arial"/>
          <w:color w:val="808080" w:themeColor="background1" w:themeShade="80"/>
          <w:sz w:val="30"/>
          <w:szCs w:val="30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3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-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6 months prior to event = 50% of balance</w:t>
      </w:r>
    </w:p>
    <w:p w14:paraId="0BC49507" w14:textId="633A2BBB" w:rsidR="00FF3C26" w:rsidRPr="00E5159B" w:rsidRDefault="00FF3C26" w:rsidP="00E5159B">
      <w:pPr>
        <w:pStyle w:val="font8"/>
        <w:spacing w:before="0" w:beforeAutospacing="0" w:after="0" w:afterAutospacing="0"/>
        <w:ind w:firstLine="720"/>
        <w:textAlignment w:val="baseline"/>
        <w:rPr>
          <w:rFonts w:ascii="Abadi Extra Light" w:hAnsi="Abadi Extra Light" w:cs="Arial"/>
          <w:color w:val="808080" w:themeColor="background1" w:themeShade="80"/>
          <w:sz w:val="30"/>
          <w:szCs w:val="30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1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-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3 months = 75% of balance</w:t>
      </w:r>
    </w:p>
    <w:p w14:paraId="076A74E7" w14:textId="53740135" w:rsidR="00D95199" w:rsidRPr="00E5159B" w:rsidRDefault="00FF3C26" w:rsidP="00E5159B">
      <w:pPr>
        <w:pStyle w:val="font8"/>
        <w:spacing w:before="0" w:beforeAutospacing="0" w:after="0" w:afterAutospacing="0"/>
        <w:ind w:firstLine="72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Up to 1 month = 100% of total</w:t>
      </w:r>
    </w:p>
    <w:p w14:paraId="245F2001" w14:textId="705B805B" w:rsidR="00D95199" w:rsidRPr="00E5159B" w:rsidRDefault="00D95199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</w:p>
    <w:p w14:paraId="01581388" w14:textId="146B33C2" w:rsidR="00D95199" w:rsidRPr="00E5159B" w:rsidRDefault="00D95199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Amendments to your wedding date:</w:t>
      </w:r>
    </w:p>
    <w:p w14:paraId="6D3D766A" w14:textId="35487212" w:rsidR="00D95199" w:rsidRPr="00E5159B" w:rsidRDefault="00D95199" w:rsidP="00E5159B">
      <w:pPr>
        <w:pStyle w:val="font8"/>
        <w:spacing w:before="0" w:beforeAutospacing="0" w:after="0" w:afterAutospacing="0"/>
        <w:ind w:left="72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In instances when your wedding date has had to be moved, I will honour booking fees from 12months upwards at the time of notifying me.</w:t>
      </w:r>
      <w:r w:rsidR="00271ECD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The new dates must be available to book</w:t>
      </w:r>
      <w:r w:rsidR="00D56BD8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.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Any duration less than 12 months </w:t>
      </w:r>
      <w:r w:rsidR="00D56BD8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or the unavailability of the new date 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unfortunately will not be </w:t>
      </w:r>
      <w:r w:rsidR="00E5159B"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honoured,</w:t>
      </w: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 xml:space="preserve"> and </w:t>
      </w:r>
      <w:r w:rsid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clause 20. Will apply.</w:t>
      </w:r>
    </w:p>
    <w:p w14:paraId="696957B7" w14:textId="0A2EE850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​​</w:t>
      </w:r>
    </w:p>
    <w:p w14:paraId="09570823" w14:textId="2656D578" w:rsidR="00FF3C26" w:rsidRPr="00E5159B" w:rsidRDefault="00FF3C26" w:rsidP="00E5159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Fonts w:ascii="Abadi Extra Light" w:hAnsi="Abadi Extra Light" w:cs="Arial"/>
          <w:color w:val="808080" w:themeColor="background1" w:themeShade="80"/>
          <w:sz w:val="26"/>
          <w:szCs w:val="26"/>
          <w:bdr w:val="none" w:sz="0" w:space="0" w:color="auto" w:frame="1"/>
        </w:rPr>
        <w:t>If the booking fee has been paid you are accepting these terms and conditions whether the form has been returned or not.</w:t>
      </w:r>
    </w:p>
    <w:p w14:paraId="35309159" w14:textId="0736BDB5" w:rsidR="00FF3C26" w:rsidRPr="00E5159B" w:rsidRDefault="00FF3C26" w:rsidP="00FF3C26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​​​</w:t>
      </w:r>
    </w:p>
    <w:p w14:paraId="4B2D8822" w14:textId="54C2E950" w:rsidR="00FF3C26" w:rsidRPr="00E5159B" w:rsidRDefault="00FF3C26" w:rsidP="00D95199">
      <w:pPr>
        <w:pStyle w:val="font8"/>
        <w:spacing w:before="0" w:beforeAutospacing="0" w:after="0" w:afterAutospacing="0"/>
        <w:textAlignment w:val="baseline"/>
        <w:rPr>
          <w:rFonts w:ascii="Abadi Extra Light" w:hAnsi="Abadi Extra Light" w:cs="Arial"/>
          <w:color w:val="808080" w:themeColor="background1" w:themeShade="80"/>
          <w:sz w:val="26"/>
          <w:szCs w:val="26"/>
        </w:rPr>
      </w:pPr>
      <w:r w:rsidRPr="00E5159B">
        <w:rPr>
          <w:rStyle w:val="wixguard"/>
          <w:rFonts w:ascii="Arial" w:hAnsi="Arial" w:cs="Arial"/>
          <w:color w:val="808080" w:themeColor="background1" w:themeShade="80"/>
          <w:sz w:val="26"/>
          <w:szCs w:val="26"/>
          <w:bdr w:val="none" w:sz="0" w:space="0" w:color="auto" w:frame="1"/>
        </w:rPr>
        <w:t>​</w:t>
      </w:r>
    </w:p>
    <w:sectPr w:rsidR="00FF3C26" w:rsidRPr="00E5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541B"/>
    <w:multiLevelType w:val="hybridMultilevel"/>
    <w:tmpl w:val="D238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6005"/>
    <w:multiLevelType w:val="multilevel"/>
    <w:tmpl w:val="BA0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26"/>
    <w:rsid w:val="000371E9"/>
    <w:rsid w:val="00271ECD"/>
    <w:rsid w:val="0071738E"/>
    <w:rsid w:val="00804D4A"/>
    <w:rsid w:val="00973C83"/>
    <w:rsid w:val="00AD6982"/>
    <w:rsid w:val="00C72AB7"/>
    <w:rsid w:val="00D56BD8"/>
    <w:rsid w:val="00D95199"/>
    <w:rsid w:val="00E5159B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A988"/>
  <w15:chartTrackingRefBased/>
  <w15:docId w15:val="{38B2AE40-0557-4D15-8990-C5962E5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F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FF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Brook</dc:creator>
  <cp:keywords/>
  <dc:description/>
  <cp:lastModifiedBy>Gabriella Brook</cp:lastModifiedBy>
  <cp:revision>3</cp:revision>
  <dcterms:created xsi:type="dcterms:W3CDTF">2019-01-07T12:02:00Z</dcterms:created>
  <dcterms:modified xsi:type="dcterms:W3CDTF">2019-02-21T13:10:00Z</dcterms:modified>
</cp:coreProperties>
</file>